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60"/>
      </w:pPr>
      <w:r>
        <w:rPr>
          <w:rFonts w:ascii="Arial" w:cs="Arial" w:eastAsia="Arial" w:hAnsi="Arial"/>
          <w:sz w:val="28"/>
          <w:szCs w:val="28"/>
        </w:rPr>
        <w:t xml:space="preserve">Documento de punto de vista</w:t>
      </w:r>
    </w:p>
    <w:p>
      <w:pPr>
        <w:spacing w:after="160"/>
      </w:pPr>
      <w:r>
        <w:rPr>
          <w:rFonts w:ascii="Arial" w:cs="Arial" w:eastAsia="Arial" w:hAnsi="Arial"/>
          <w:sz w:val="22"/>
          <w:szCs w:val="22"/>
        </w:rPr>
        <w:t xml:space="preserve">Plantilla editable de Presse · https://presse.cl/thought-leadership/documento-punto-de-vista/</w:t>
      </w:r>
    </w:p>
    <w:p>
      <w:pPr>
        <w:spacing w:after="160"/>
      </w:pPr>
      <w:r>
        <w:rPr>
          <w:rFonts w:ascii="Arial" w:cs="Arial" w:eastAsia="Arial" w:hAnsi="Arial"/>
          <w:sz w:val="22"/>
          <w:szCs w:val="22"/>
        </w:rPr>
        <w:t xml:space="preserve">Descarga directa. Los datos que completes permanecen en tu archivo y no se envían a Presse. Reemplaza los ejemplos y valida cifras, permisos y credenciales antes de publicar.</w:t>
      </w:r>
    </w:p>
    <w:p>
      <w:pPr>
        <w:pStyle w:val="Heading2"/>
        <w:spacing w:after="160"/>
      </w:pPr>
      <w:r>
        <w:rPr>
          <w:rFonts w:ascii="Arial" w:cs="Arial" w:eastAsia="Arial" w:hAnsi="Arial"/>
          <w:sz w:val="28"/>
          <w:szCs w:val="28"/>
        </w:rPr>
        <w:t xml:space="preserve">Plantilla de documento POV</w:t>
      </w:r>
    </w:p>
    <w:p>
      <w:pPr>
        <w:spacing w:after="160"/>
      </w:pPr>
      <w:r>
        <w:rPr>
          <w:rFonts w:ascii="Arial" w:cs="Arial" w:eastAsia="Arial" w:hAnsi="Arial"/>
          <w:sz w:val="22"/>
          <w:szCs w:val="22"/>
        </w:rPr>
        <w:t xml:space="preserve">Tesis: Creemos que [afirmación con postura].</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Contexto: [Qué está cambiando] porque [causas]. Esto importa ahora porque [urgencia].</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Problema: La mayoría de [empresas / industria] [qué hace mal o qué no ve].</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Evidencia:</w:t>
      </w:r>
    </w:p>
    <w:p>
      <w:pPr>
        <w:spacing w:after="160"/>
      </w:pPr>
      <w:r>
        <w:rPr>
          <w:rFonts w:ascii="Arial" w:cs="Arial" w:eastAsia="Arial" w:hAnsi="Arial"/>
          <w:sz w:val="22"/>
          <w:szCs w:val="22"/>
        </w:rPr>
        <w:t xml:space="preserve">- [Dato propio o con fuente]</w:t>
      </w:r>
    </w:p>
    <w:p>
      <w:pPr>
        <w:spacing w:after="160"/>
      </w:pPr>
      <w:r>
        <w:rPr>
          <w:rFonts w:ascii="Arial" w:cs="Arial" w:eastAsia="Arial" w:hAnsi="Arial"/>
          <w:sz w:val="22"/>
          <w:szCs w:val="22"/>
        </w:rPr>
        <w:t xml:space="preserve">- [Caso o experiencia]</w:t>
      </w:r>
    </w:p>
    <w:p>
      <w:pPr>
        <w:spacing w:after="160"/>
      </w:pPr>
      <w:r>
        <w:rPr>
          <w:rFonts w:ascii="Arial" w:cs="Arial" w:eastAsia="Arial" w:hAnsi="Arial"/>
          <w:sz w:val="22"/>
          <w:szCs w:val="22"/>
        </w:rPr>
        <w:t xml:space="preserve">- [Tendencia observable]</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Implicancias para los clientes: [3–5 puntos].</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Nuestra propuesta: [3–5 recomendaciones].</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Lo que no creemos: [2–3 posturas con las que discrepamos].</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Mensajes clave:</w:t>
      </w:r>
    </w:p>
    <w:p>
      <w:pPr>
        <w:spacing w:after="160"/>
      </w:pPr>
      <w:r>
        <w:rPr>
          <w:rFonts w:ascii="Arial" w:cs="Arial" w:eastAsia="Arial" w:hAnsi="Arial"/>
          <w:sz w:val="22"/>
          <w:szCs w:val="22"/>
        </w:rPr>
        <w:t xml:space="preserve">- En una frase:</w:t>
      </w:r>
    </w:p>
    <w:p>
      <w:pPr>
        <w:spacing w:after="160"/>
      </w:pPr>
      <w:r>
        <w:rPr>
          <w:rFonts w:ascii="Arial" w:cs="Arial" w:eastAsia="Arial" w:hAnsi="Arial"/>
          <w:sz w:val="22"/>
          <w:szCs w:val="22"/>
        </w:rPr>
        <w:t xml:space="preserve">- En un párrafo:</w:t>
      </w:r>
    </w:p>
    <w:p>
      <w:pPr>
        <w:spacing w:after="160"/>
      </w:pPr>
      <w:r>
        <w:rPr>
          <w:rFonts w:ascii="Arial" w:cs="Arial" w:eastAsia="Arial" w:hAnsi="Arial"/>
          <w:sz w:val="22"/>
          <w:szCs w:val="22"/>
        </w:rPr>
        <w:t xml:space="preserve">- En un minuto (para entrevistas y paneles):</w:t>
      </w:r>
    </w:p>
    <w:p>
      <w:pPr>
        <w:pStyle w:val="Heading1"/>
        <w:spacing w:after="160"/>
      </w:pPr>
      <w:r>
        <w:rPr>
          <w:rFonts w:ascii="Arial" w:cs="Arial" w:eastAsia="Arial" w:hAnsi="Arial"/>
          <w:sz w:val="28"/>
          <w:szCs w:val="28"/>
        </w:rPr>
        <w:t xml:space="preserve">Ejemplo completo de POV: empresa ficticia, no caso real</w:t>
      </w:r>
    </w:p>
    <w:p>
      <w:pPr>
        <w:pStyle w:val="Heading2"/>
        <w:spacing w:after="160"/>
      </w:pPr>
      <w:r>
        <w:rPr>
          <w:rFonts w:ascii="Arial" w:cs="Arial" w:eastAsia="Arial" w:hAnsi="Arial"/>
          <w:sz w:val="28"/>
          <w:szCs w:val="28"/>
        </w:rPr>
        <w:t xml:space="preserve">Tesis</w:t>
      </w:r>
    </w:p>
    <w:p>
      <w:pPr>
        <w:spacing w:after="160"/>
      </w:pPr>
      <w:r>
        <w:rPr>
          <w:rFonts w:ascii="Arial" w:cs="Arial" w:eastAsia="Arial" w:hAnsi="Arial"/>
          <w:sz w:val="22"/>
          <w:szCs w:val="22"/>
        </w:rPr>
        <w:t xml:space="preserve">La digitalización industrial debería empezar por una decisión que se quiere mejorar, no por una lista de herramientas.</w:t>
      </w:r>
    </w:p>
    <w:p>
      <w:pPr>
        <w:pStyle w:val="Heading2"/>
        <w:spacing w:after="160"/>
      </w:pPr>
      <w:r>
        <w:rPr>
          <w:rFonts w:ascii="Arial" w:cs="Arial" w:eastAsia="Arial" w:hAnsi="Arial"/>
          <w:sz w:val="28"/>
          <w:szCs w:val="28"/>
        </w:rPr>
        <w:t xml:space="preserve">Contexto</w:t>
      </w:r>
    </w:p>
    <w:p>
      <w:pPr>
        <w:spacing w:after="160"/>
      </w:pPr>
      <w:r>
        <w:rPr>
          <w:rFonts w:ascii="Arial" w:cs="Arial" w:eastAsia="Arial" w:hAnsi="Arial"/>
          <w:sz w:val="22"/>
          <w:szCs w:val="22"/>
        </w:rPr>
        <w:t xml:space="preserve">Empresa Ejemplo es una organización ficticia que evalúa nuevas herramientas para coordinar operaciones. Su caso permite discutir cómo ordenar una implementación sin afirmar que todas las industrias enfrentan la misma situación.</w:t>
      </w:r>
    </w:p>
    <w:p>
      <w:pPr>
        <w:pStyle w:val="Heading2"/>
        <w:spacing w:after="160"/>
      </w:pPr>
      <w:r>
        <w:rPr>
          <w:rFonts w:ascii="Arial" w:cs="Arial" w:eastAsia="Arial" w:hAnsi="Arial"/>
          <w:sz w:val="28"/>
          <w:szCs w:val="28"/>
        </w:rPr>
        <w:t xml:space="preserve">Problema</w:t>
      </w:r>
    </w:p>
    <w:p>
      <w:pPr>
        <w:spacing w:after="160"/>
      </w:pPr>
      <w:r>
        <w:rPr>
          <w:rFonts w:ascii="Arial" w:cs="Arial" w:eastAsia="Arial" w:hAnsi="Arial"/>
          <w:sz w:val="22"/>
          <w:szCs w:val="22"/>
        </w:rPr>
        <w:t xml:space="preserve">En el escenario hipotético, las áreas no comparten una definición del problema ni un responsable de revisar resultados. Una compra tecnológica no resolvería automáticamente esa falta de acuerdo.</w:t>
      </w:r>
    </w:p>
    <w:p>
      <w:pPr>
        <w:pStyle w:val="Heading2"/>
        <w:spacing w:after="160"/>
      </w:pPr>
      <w:r>
        <w:rPr>
          <w:rFonts w:ascii="Arial" w:cs="Arial" w:eastAsia="Arial" w:hAnsi="Arial"/>
          <w:sz w:val="28"/>
          <w:szCs w:val="28"/>
        </w:rPr>
        <w:t xml:space="preserve">Evidencia</w:t>
      </w:r>
    </w:p>
    <w:p>
      <w:pPr>
        <w:spacing w:after="160"/>
      </w:pPr>
      <w:r>
        <w:rPr>
          <w:rFonts w:ascii="Arial" w:cs="Arial" w:eastAsia="Arial" w:hAnsi="Arial"/>
          <w:sz w:val="22"/>
          <w:szCs w:val="22"/>
        </w:rPr>
        <w:t xml:space="preserve">El caso no tiene datos reales. Antes de publicar esta postura, sustituye el escenario por registros autorizados de tiempos, incidencias y decisiones, e identifica sus fechas y limitaciones. No presentes este modelo como un estudio ni inventes cifras.</w:t>
      </w:r>
    </w:p>
    <w:p>
      <w:pPr>
        <w:pStyle w:val="Heading2"/>
        <w:spacing w:after="160"/>
      </w:pPr>
      <w:r>
        <w:rPr>
          <w:rFonts w:ascii="Arial" w:cs="Arial" w:eastAsia="Arial" w:hAnsi="Arial"/>
          <w:sz w:val="28"/>
          <w:szCs w:val="28"/>
        </w:rPr>
        <w:t xml:space="preserve">Implicancias</w:t>
      </w:r>
    </w:p>
    <w:p>
      <w:pPr>
        <w:spacing w:after="160"/>
      </w:pPr>
      <w:r>
        <w:rPr>
          <w:rFonts w:ascii="Arial" w:cs="Arial" w:eastAsia="Arial" w:hAnsi="Arial"/>
          <w:sz w:val="22"/>
          <w:szCs w:val="22"/>
        </w:rPr>
        <w:t xml:space="preserve">Definir el problema con el equipo; acordar quién decide; identificar qué registro permite revisar la mejora; explicar restricciones de seguridad y privacidad.</w:t>
      </w:r>
    </w:p>
    <w:p>
      <w:pPr>
        <w:pStyle w:val="Heading2"/>
        <w:spacing w:after="160"/>
      </w:pPr>
      <w:r>
        <w:rPr>
          <w:rFonts w:ascii="Arial" w:cs="Arial" w:eastAsia="Arial" w:hAnsi="Arial"/>
          <w:sz w:val="28"/>
          <w:szCs w:val="28"/>
        </w:rPr>
        <w:t xml:space="preserve">Propuesta</w:t>
      </w:r>
    </w:p>
    <w:p>
      <w:pPr>
        <w:spacing w:after="160"/>
      </w:pPr>
      <w:r>
        <w:rPr>
          <w:rFonts w:ascii="Arial" w:cs="Arial" w:eastAsia="Arial" w:hAnsi="Arial"/>
          <w:sz w:val="22"/>
          <w:szCs w:val="22"/>
        </w:rPr>
        <w:t xml:space="preserve">Elegir una decisión concreta; establecer una línea base verificable; probar una intervención con alcance acotado; revisar efectos y limitaciones antes de ampliar.</w:t>
      </w:r>
    </w:p>
    <w:p>
      <w:pPr>
        <w:pStyle w:val="Heading2"/>
        <w:spacing w:after="160"/>
      </w:pPr>
      <w:r>
        <w:rPr>
          <w:rFonts w:ascii="Arial" w:cs="Arial" w:eastAsia="Arial" w:hAnsi="Arial"/>
          <w:sz w:val="28"/>
          <w:szCs w:val="28"/>
        </w:rPr>
        <w:t xml:space="preserve">Lo que no creemos</w:t>
      </w:r>
    </w:p>
    <w:p>
      <w:pPr>
        <w:spacing w:after="160"/>
      </w:pPr>
      <w:r>
        <w:rPr>
          <w:rFonts w:ascii="Arial" w:cs="Arial" w:eastAsia="Arial" w:hAnsi="Arial"/>
          <w:sz w:val="22"/>
          <w:szCs w:val="22"/>
        </w:rPr>
        <w:t xml:space="preserve">No consideramos que comprar una herramienta demuestre una mejora. No aceptamos extrapolar un piloto a todos los procesos sin evaluación. No proponemos eliminar el criterio profesional.</w:t>
      </w:r>
    </w:p>
    <w:p>
      <w:pPr>
        <w:pStyle w:val="Heading2"/>
        <w:spacing w:after="160"/>
      </w:pPr>
      <w:r>
        <w:rPr>
          <w:rFonts w:ascii="Arial" w:cs="Arial" w:eastAsia="Arial" w:hAnsi="Arial"/>
          <w:sz w:val="28"/>
          <w:szCs w:val="28"/>
        </w:rPr>
        <w:t xml:space="preserve">En una frase</w:t>
      </w:r>
    </w:p>
    <w:p>
      <w:pPr>
        <w:spacing w:after="160"/>
      </w:pPr>
      <w:r>
        <w:rPr>
          <w:rFonts w:ascii="Arial" w:cs="Arial" w:eastAsia="Arial" w:hAnsi="Arial"/>
          <w:sz w:val="22"/>
          <w:szCs w:val="22"/>
        </w:rPr>
        <w:t xml:space="preserve">Primero define la decisión; después evalúa la herramienta.</w:t>
      </w:r>
    </w:p>
    <w:p>
      <w:pPr>
        <w:pStyle w:val="Heading2"/>
        <w:spacing w:after="160"/>
      </w:pPr>
      <w:r>
        <w:rPr>
          <w:rFonts w:ascii="Arial" w:cs="Arial" w:eastAsia="Arial" w:hAnsi="Arial"/>
          <w:sz w:val="28"/>
          <w:szCs w:val="28"/>
        </w:rPr>
        <w:t xml:space="preserve">En un párrafo</w:t>
      </w:r>
    </w:p>
    <w:p>
      <w:pPr>
        <w:spacing w:after="160"/>
      </w:pPr>
      <w:r>
        <w:rPr>
          <w:rFonts w:ascii="Arial" w:cs="Arial" w:eastAsia="Arial" w:hAnsi="Arial"/>
          <w:sz w:val="22"/>
          <w:szCs w:val="22"/>
        </w:rPr>
        <w:t xml:space="preserve">Proponemos organizar la digitalización alrededor de decisiones claras, responsables y registros que permitan revisar efectos. La herramienta es una parte del proceso y debe evaluarse dentro de sus límites, no como una garantía de transformación.</w:t>
      </w:r>
    </w:p>
    <w:p>
      <w:pPr>
        <w:pStyle w:val="Heading2"/>
        <w:spacing w:after="160"/>
      </w:pPr>
      <w:r>
        <w:rPr>
          <w:rFonts w:ascii="Arial" w:cs="Arial" w:eastAsia="Arial" w:hAnsi="Arial"/>
          <w:sz w:val="28"/>
          <w:szCs w:val="28"/>
        </w:rPr>
        <w:t xml:space="preserve">En un minuto</w:t>
      </w:r>
    </w:p>
    <w:p>
      <w:pPr>
        <w:spacing w:after="160"/>
      </w:pPr>
      <w:r>
        <w:rPr>
          <w:rFonts w:ascii="Arial" w:cs="Arial" w:eastAsia="Arial" w:hAnsi="Arial"/>
          <w:sz w:val="22"/>
          <w:szCs w:val="22"/>
        </w:rPr>
        <w:t xml:space="preserve">Nuestra postura es que la digitalización tiene que resolver un problema definido con quienes realizan el trabajo. Antes de elegir una herramienta, conviene acordar la decisión, el responsable y los registros disponibles. Después se prueba con alcance acotado y se revisa lo que cambió, sin ocultar incertidumbre ni extrapolar resultados. Este modelo es ficticio y requiere evidencia real antes de publicarse como postura de una empresa.</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de punto de vista</dc:title>
  <dc:creator>Presse</dc:creator>
  <cp:lastModifiedBy>Un-named</cp:lastModifiedBy>
  <cp:revision>1</cp:revision>
  <dcterms:created xsi:type="dcterms:W3CDTF">2026-10-10T11:48:35.851Z</dcterms:created>
  <dcterms:modified xsi:type="dcterms:W3CDTF">2026-10-10T11:48:35.851Z</dcterms:modified>
</cp:coreProperties>
</file>

<file path=docProps/custom.xml><?xml version="1.0" encoding="utf-8"?>
<Properties xmlns="http://schemas.openxmlformats.org/officeDocument/2006/custom-properties" xmlns:vt="http://schemas.openxmlformats.org/officeDocument/2006/docPropsVTypes"/>
</file>